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DADA" w14:textId="6BE14A2C" w:rsidR="00586E8F" w:rsidRDefault="00586E8F">
      <w:pPr>
        <w:pStyle w:val="LO-Normal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E7740B" wp14:editId="0F4C8893">
            <wp:simplePos x="0" y="0"/>
            <wp:positionH relativeFrom="margin">
              <wp:align>left</wp:align>
            </wp:positionH>
            <wp:positionV relativeFrom="paragraph">
              <wp:posOffset>-302260</wp:posOffset>
            </wp:positionV>
            <wp:extent cx="1295400" cy="977134"/>
            <wp:effectExtent l="0" t="0" r="0" b="0"/>
            <wp:wrapNone/>
            <wp:docPr id="1303434011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34011" name="Image 1" descr="Une image contenant texte, logo, Police, symbo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7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8339C" w14:textId="77777777" w:rsidR="00586E8F" w:rsidRDefault="00586E8F">
      <w:pPr>
        <w:pStyle w:val="LO-Normal"/>
        <w:rPr>
          <w:rFonts w:ascii="Aptos" w:hAnsi="Aptos"/>
          <w:b/>
          <w:bCs/>
          <w:sz w:val="28"/>
          <w:szCs w:val="28"/>
        </w:rPr>
      </w:pPr>
    </w:p>
    <w:p w14:paraId="42004468" w14:textId="77777777" w:rsidR="008C0EB8" w:rsidRDefault="008C0EB8">
      <w:pPr>
        <w:pStyle w:val="LO-Normal"/>
        <w:rPr>
          <w:rFonts w:ascii="Aptos" w:hAnsi="Aptos"/>
          <w:b/>
          <w:bCs/>
          <w:sz w:val="28"/>
          <w:szCs w:val="28"/>
        </w:rPr>
      </w:pPr>
    </w:p>
    <w:p w14:paraId="6CC1236A" w14:textId="77777777" w:rsidR="008C0EB8" w:rsidRDefault="008C0EB8">
      <w:pPr>
        <w:pStyle w:val="LO-Normal"/>
        <w:rPr>
          <w:rFonts w:ascii="Aptos" w:hAnsi="Aptos"/>
          <w:b/>
          <w:bCs/>
          <w:sz w:val="28"/>
          <w:szCs w:val="28"/>
        </w:rPr>
      </w:pPr>
    </w:p>
    <w:p w14:paraId="237171CA" w14:textId="028838D7" w:rsidR="00586E8F" w:rsidRPr="00D94D33" w:rsidRDefault="00D94D33" w:rsidP="000120FB">
      <w:pPr>
        <w:pStyle w:val="LO-Normal"/>
        <w:jc w:val="both"/>
        <w:rPr>
          <w:rFonts w:ascii="Aptos" w:hAnsi="Aptos"/>
          <w:b/>
          <w:bCs/>
          <w:sz w:val="28"/>
          <w:szCs w:val="28"/>
        </w:rPr>
      </w:pPr>
      <w:r w:rsidRPr="00D94D33">
        <w:rPr>
          <w:rFonts w:ascii="Aptos" w:hAnsi="Aptos"/>
          <w:b/>
          <w:bCs/>
          <w:sz w:val="28"/>
          <w:szCs w:val="28"/>
        </w:rPr>
        <w:t>La commune d’</w:t>
      </w:r>
      <w:proofErr w:type="spellStart"/>
      <w:r w:rsidRPr="00D94D33">
        <w:rPr>
          <w:rFonts w:ascii="Aptos" w:hAnsi="Aptos"/>
          <w:b/>
          <w:bCs/>
          <w:sz w:val="28"/>
          <w:szCs w:val="28"/>
        </w:rPr>
        <w:t>Etalle</w:t>
      </w:r>
      <w:proofErr w:type="spellEnd"/>
      <w:r w:rsidRPr="00D94D33">
        <w:rPr>
          <w:rFonts w:ascii="Aptos" w:hAnsi="Aptos"/>
          <w:b/>
          <w:bCs/>
          <w:sz w:val="28"/>
          <w:szCs w:val="28"/>
        </w:rPr>
        <w:t xml:space="preserve"> recrute un(e) </w:t>
      </w:r>
      <w:r w:rsidR="0084678D">
        <w:rPr>
          <w:rFonts w:ascii="Aptos" w:hAnsi="Aptos"/>
          <w:b/>
          <w:bCs/>
          <w:sz w:val="28"/>
          <w:szCs w:val="28"/>
        </w:rPr>
        <w:t>employé(e) d’administration</w:t>
      </w:r>
      <w:r w:rsidRPr="00D94D33">
        <w:rPr>
          <w:rFonts w:ascii="Aptos" w:hAnsi="Aptos"/>
          <w:b/>
          <w:bCs/>
          <w:sz w:val="28"/>
          <w:szCs w:val="28"/>
        </w:rPr>
        <w:t xml:space="preserve"> </w:t>
      </w:r>
      <w:r w:rsidR="0084678D">
        <w:rPr>
          <w:rFonts w:ascii="Aptos" w:hAnsi="Aptos"/>
          <w:b/>
          <w:bCs/>
          <w:sz w:val="28"/>
          <w:szCs w:val="28"/>
        </w:rPr>
        <w:t xml:space="preserve">pour le service </w:t>
      </w:r>
      <w:r w:rsidR="000A45CB">
        <w:rPr>
          <w:rFonts w:ascii="Aptos" w:hAnsi="Aptos"/>
          <w:b/>
          <w:bCs/>
          <w:sz w:val="28"/>
          <w:szCs w:val="28"/>
        </w:rPr>
        <w:t>marchés publics</w:t>
      </w:r>
    </w:p>
    <w:p w14:paraId="7CD97ED0" w14:textId="25C7C07A" w:rsidR="00D94D33" w:rsidRPr="00AE57A1" w:rsidRDefault="00D94D33" w:rsidP="000120FB">
      <w:pPr>
        <w:jc w:val="both"/>
      </w:pPr>
    </w:p>
    <w:p w14:paraId="2DFA51CF" w14:textId="04E0E1AB" w:rsidR="00D94D33" w:rsidRPr="00D94D33" w:rsidRDefault="00D94D33" w:rsidP="000120FB">
      <w:pPr>
        <w:autoSpaceDE w:val="0"/>
        <w:autoSpaceDN w:val="0"/>
        <w:adjustRightInd w:val="0"/>
        <w:jc w:val="both"/>
        <w:rPr>
          <w:rFonts w:ascii="Aptos" w:hAnsi="Aptos" w:cs="Roboto-Regular"/>
          <w:color w:val="0C4387"/>
          <w:kern w:val="0"/>
          <w:lang w:bidi="ar-SA"/>
        </w:rPr>
      </w:pPr>
      <w:r w:rsidRPr="00D94D33">
        <w:rPr>
          <w:rFonts w:ascii="Aptos" w:hAnsi="Aptos" w:cs="Roboto-Regular"/>
          <w:color w:val="0C4387"/>
          <w:kern w:val="0"/>
          <w:lang w:bidi="ar-SA"/>
        </w:rPr>
        <w:t>Missions</w:t>
      </w:r>
    </w:p>
    <w:p w14:paraId="207FF18A" w14:textId="3E36E75B" w:rsidR="0084678D" w:rsidRPr="0084678D" w:rsidRDefault="0084678D" w:rsidP="000120FB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 xml:space="preserve">Sous l’autorité du Directeur Général, </w:t>
      </w:r>
      <w:r>
        <w:rPr>
          <w:rFonts w:ascii="Aptos" w:hAnsi="Aptos" w:cs="Roboto-Regular"/>
          <w:kern w:val="0"/>
          <w:sz w:val="22"/>
          <w:szCs w:val="22"/>
          <w:lang w:bidi="ar-SA"/>
        </w:rPr>
        <w:t>l</w:t>
      </w: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’employé(e) en charge des marchés publics pour l'Administration Communale garantit la passation et la bonne exécution des marchés publics.</w:t>
      </w:r>
    </w:p>
    <w:p w14:paraId="676200BD" w14:textId="77777777" w:rsidR="0084678D" w:rsidRPr="0084678D" w:rsidRDefault="0084678D" w:rsidP="000120FB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En collaboration directe avec ses collègues, il aura notamment pour mission de :</w:t>
      </w:r>
    </w:p>
    <w:p w14:paraId="35C3490C" w14:textId="77777777" w:rsidR="0084678D" w:rsidRPr="0084678D" w:rsidRDefault="0084678D" w:rsidP="000120FB">
      <w:pPr>
        <w:pStyle w:val="Paragraphedeliste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ptos" w:hAnsi="Aptos" w:cs="Roboto-Regular"/>
          <w:kern w:val="0"/>
        </w:rPr>
      </w:pPr>
      <w:r w:rsidRPr="0084678D">
        <w:rPr>
          <w:rFonts w:ascii="Aptos" w:hAnsi="Aptos" w:cs="Roboto-Regular"/>
          <w:kern w:val="0"/>
        </w:rPr>
        <w:t>Garantir la conformité légale : assurer la bonne application de la législation en matière de marchés publics ;</w:t>
      </w:r>
    </w:p>
    <w:p w14:paraId="1FD62AE7" w14:textId="77777777" w:rsidR="0084678D" w:rsidRPr="0084678D" w:rsidRDefault="0084678D" w:rsidP="000120FB">
      <w:pPr>
        <w:pStyle w:val="Paragraphedeliste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ptos" w:hAnsi="Aptos" w:cs="Roboto-Regular"/>
          <w:kern w:val="0"/>
        </w:rPr>
      </w:pPr>
      <w:r w:rsidRPr="0084678D">
        <w:rPr>
          <w:rFonts w:ascii="Aptos" w:hAnsi="Aptos" w:cs="Roboto-Regular"/>
          <w:kern w:val="0"/>
        </w:rPr>
        <w:t>Superviser le processus d'attribution : Veiller au bon déroulement de chaque étape du processus d'attribution des marchés publics ;</w:t>
      </w:r>
    </w:p>
    <w:p w14:paraId="763895B7" w14:textId="77777777" w:rsidR="0084678D" w:rsidRPr="0084678D" w:rsidRDefault="0084678D" w:rsidP="000120FB">
      <w:pPr>
        <w:pStyle w:val="Paragraphedeliste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ptos" w:hAnsi="Aptos" w:cs="Roboto-Regular"/>
          <w:kern w:val="0"/>
        </w:rPr>
      </w:pPr>
      <w:r w:rsidRPr="0084678D">
        <w:rPr>
          <w:rFonts w:ascii="Aptos" w:hAnsi="Aptos" w:cs="Roboto-Regular"/>
          <w:kern w:val="0"/>
        </w:rPr>
        <w:t>Choisir la procédure : Intervenir dans le choix des procédures appropriées pour chaque marché public ;</w:t>
      </w:r>
    </w:p>
    <w:p w14:paraId="73D4775A" w14:textId="77777777" w:rsidR="0084678D" w:rsidRPr="0084678D" w:rsidRDefault="0084678D" w:rsidP="000120FB">
      <w:pPr>
        <w:pStyle w:val="Paragraphedeliste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ptos" w:hAnsi="Aptos" w:cs="Roboto-Regular"/>
          <w:kern w:val="0"/>
        </w:rPr>
      </w:pPr>
      <w:r w:rsidRPr="0084678D">
        <w:rPr>
          <w:rFonts w:ascii="Aptos" w:hAnsi="Aptos" w:cs="Roboto-Regular"/>
          <w:kern w:val="0"/>
        </w:rPr>
        <w:t>Rédiger des documents : Rédiger le cahier spécial des charges, le rapport d'ouverture et d'examen des offres, ainsi que les documents d'attribution ;</w:t>
      </w:r>
    </w:p>
    <w:p w14:paraId="38F3AADC" w14:textId="77777777" w:rsidR="0084678D" w:rsidRPr="0084678D" w:rsidRDefault="0084678D" w:rsidP="000120FB">
      <w:pPr>
        <w:pStyle w:val="Paragraphedeliste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ptos" w:hAnsi="Aptos" w:cs="Roboto-Regular"/>
          <w:kern w:val="0"/>
        </w:rPr>
      </w:pPr>
      <w:r w:rsidRPr="0084678D">
        <w:rPr>
          <w:rFonts w:ascii="Aptos" w:hAnsi="Aptos" w:cs="Roboto-Regular"/>
          <w:kern w:val="0"/>
        </w:rPr>
        <w:t>Gérer les plateformes informatiques :   Assurer la saisie correcte et complète de toutes les informations relatives aux marchés publics dans le logiciel de gestion dédié.</w:t>
      </w:r>
    </w:p>
    <w:p w14:paraId="064CACFC" w14:textId="77777777" w:rsidR="0084678D" w:rsidRDefault="0084678D" w:rsidP="000120FB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</w:p>
    <w:p w14:paraId="7BA603ED" w14:textId="5B0A40B3" w:rsidR="008C0EB8" w:rsidRPr="00586E8F" w:rsidRDefault="00D94D33" w:rsidP="000120FB">
      <w:pPr>
        <w:autoSpaceDE w:val="0"/>
        <w:autoSpaceDN w:val="0"/>
        <w:adjustRightInd w:val="0"/>
        <w:jc w:val="both"/>
        <w:rPr>
          <w:rFonts w:ascii="Aptos" w:hAnsi="Aptos" w:cs="Roboto-Regular"/>
          <w:color w:val="0C4387"/>
          <w:kern w:val="0"/>
          <w:lang w:bidi="ar-SA"/>
        </w:rPr>
      </w:pPr>
      <w:r w:rsidRPr="00586E8F">
        <w:rPr>
          <w:rFonts w:ascii="Aptos" w:hAnsi="Aptos" w:cs="Roboto-Regular"/>
          <w:color w:val="0C4387"/>
          <w:kern w:val="0"/>
          <w:lang w:bidi="ar-SA"/>
        </w:rPr>
        <w:t>Conditions de recrutement</w:t>
      </w:r>
      <w:r w:rsidR="00AE57A1" w:rsidRPr="00586E8F">
        <w:rPr>
          <w:rFonts w:ascii="Aptos" w:hAnsi="Aptos" w:cs="Roboto-Regular"/>
          <w:color w:val="0C4387"/>
          <w:kern w:val="0"/>
          <w:lang w:bidi="ar-SA"/>
        </w:rPr>
        <w:t xml:space="preserve"> : </w:t>
      </w:r>
    </w:p>
    <w:p w14:paraId="31954D40" w14:textId="7009FE2B" w:rsidR="00644740" w:rsidRPr="00644740" w:rsidRDefault="00644740" w:rsidP="000120FB">
      <w:pPr>
        <w:spacing w:after="160" w:line="259" w:lineRule="auto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>Temps plein (38h/semaine</w:t>
      </w:r>
      <w:r>
        <w:rPr>
          <w:rFonts w:ascii="Aptos" w:hAnsi="Aptos" w:cs="Roboto-Regular"/>
          <w:kern w:val="0"/>
          <w:sz w:val="22"/>
          <w:szCs w:val="22"/>
          <w:lang w:bidi="ar-SA"/>
        </w:rPr>
        <w:t>)</w:t>
      </w:r>
    </w:p>
    <w:p w14:paraId="055F719F" w14:textId="20FD543C" w:rsidR="00644740" w:rsidRPr="00644740" w:rsidRDefault="00644740" w:rsidP="000120FB">
      <w:pPr>
        <w:spacing w:after="160" w:line="259" w:lineRule="auto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>Contrat de travail à durée déterminée de 6 mois, (renouvelable), en vue d’un contrat à durée indéterminée ;</w:t>
      </w:r>
    </w:p>
    <w:p w14:paraId="1A45B62F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1° Être ressortissant ou non de l’Union européenne. Pour les non-ressortissants de l’Union européenne, être en règle en matière d’autorisation de travail au sens de l’Arrêté du Gouvernement wallon du 16 mai 2019 relatif à l’occupation de travailleurs étrangers ; </w:t>
      </w:r>
    </w:p>
    <w:p w14:paraId="7F6AE5B0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2° Avoir une connaissance de la langue de la région linguistique jugée suffisante au regard de la fonction à exercer ; </w:t>
      </w:r>
    </w:p>
    <w:p w14:paraId="42FA8F1E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3° Jouir des droits civils et politiques ; </w:t>
      </w:r>
    </w:p>
    <w:p w14:paraId="2151473E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4° Être d'une conduite répondant aux exigences de la fonction ; </w:t>
      </w:r>
    </w:p>
    <w:p w14:paraId="4626EB17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5° Justifier de la possession des aptitudes physiques exigées pour la fonction à exercer en tenant compte de l’âge de l’agent ; </w:t>
      </w:r>
    </w:p>
    <w:p w14:paraId="5E15BBD4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6° Être âgé de 18 ans au moins ; </w:t>
      </w:r>
    </w:p>
    <w:p w14:paraId="579F3BB2" w14:textId="77777777" w:rsidR="0084678D" w:rsidRPr="0084678D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7° </w:t>
      </w:r>
      <w:r w:rsidR="0084678D" w:rsidRPr="0084678D">
        <w:rPr>
          <w:rFonts w:ascii="Aptos" w:hAnsi="Aptos" w:cs="Roboto-Regular"/>
          <w:kern w:val="0"/>
          <w:sz w:val="22"/>
          <w:szCs w:val="22"/>
          <w:lang w:bidi="ar-SA"/>
        </w:rPr>
        <w:t>Être porteur d’un bachelier spécifique ou non à la fonction (B1);</w:t>
      </w:r>
    </w:p>
    <w:p w14:paraId="12C20C96" w14:textId="2095FD12" w:rsidR="0084678D" w:rsidRPr="0084678D" w:rsidRDefault="0084678D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>
        <w:rPr>
          <w:rFonts w:ascii="Aptos" w:hAnsi="Aptos" w:cs="Roboto-Regular"/>
          <w:kern w:val="0"/>
          <w:sz w:val="22"/>
          <w:szCs w:val="22"/>
          <w:lang w:bidi="ar-SA"/>
        </w:rPr>
        <w:t xml:space="preserve">8° </w:t>
      </w: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Si votre diplôme a été délivré dans un pays étranger, fournir une attestation justifiant de l’équivalence de ce diplôme à la date limite de dépôt des candidatures ;</w:t>
      </w:r>
    </w:p>
    <w:p w14:paraId="19A298CE" w14:textId="2D2E5E61" w:rsidR="0084678D" w:rsidRDefault="0084678D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>
        <w:rPr>
          <w:rFonts w:ascii="Aptos" w:hAnsi="Aptos" w:cs="Roboto-Regular"/>
          <w:kern w:val="0"/>
          <w:sz w:val="22"/>
          <w:szCs w:val="22"/>
          <w:lang w:bidi="ar-SA"/>
        </w:rPr>
        <w:t xml:space="preserve">9° </w:t>
      </w: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Justifier d’une expérience professionnelle dans une administration communale constituerait un atout sérieux ;</w:t>
      </w:r>
    </w:p>
    <w:p w14:paraId="1F54F27C" w14:textId="4B26DA30" w:rsidR="0084678D" w:rsidRPr="0084678D" w:rsidRDefault="0084678D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>
        <w:rPr>
          <w:rFonts w:ascii="Aptos" w:hAnsi="Aptos" w:cs="Roboto-Regular"/>
          <w:kern w:val="0"/>
          <w:sz w:val="22"/>
          <w:szCs w:val="22"/>
          <w:lang w:bidi="ar-SA"/>
        </w:rPr>
        <w:t xml:space="preserve">10° </w:t>
      </w: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Réussir un examen lors de l’engagement</w:t>
      </w:r>
      <w:r>
        <w:rPr>
          <w:rFonts w:ascii="Aptos" w:hAnsi="Aptos" w:cs="Roboto-Regular"/>
          <w:kern w:val="0"/>
          <w:sz w:val="22"/>
          <w:szCs w:val="22"/>
          <w:lang w:bidi="ar-SA"/>
        </w:rPr>
        <w:t>.</w:t>
      </w:r>
    </w:p>
    <w:p w14:paraId="5ED0279C" w14:textId="77777777" w:rsidR="00644740" w:rsidRPr="00644740" w:rsidRDefault="00644740" w:rsidP="000120FB">
      <w:pPr>
        <w:spacing w:after="12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</w:p>
    <w:p w14:paraId="2E7E5014" w14:textId="2C34E03C" w:rsidR="00AE57A1" w:rsidRPr="00644740" w:rsidRDefault="00AE57A1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>Toutes les conditions précitées devront être remplies à la date de clôture des candidatures</w:t>
      </w:r>
      <w:r w:rsidR="0084678D">
        <w:rPr>
          <w:rFonts w:ascii="Aptos" w:hAnsi="Aptos" w:cs="Roboto-Regular"/>
          <w:kern w:val="0"/>
          <w:sz w:val="22"/>
          <w:szCs w:val="22"/>
          <w:lang w:bidi="ar-SA"/>
        </w:rPr>
        <w:t>.</w:t>
      </w:r>
    </w:p>
    <w:p w14:paraId="354D7D68" w14:textId="77777777" w:rsidR="00644740" w:rsidRDefault="00644740" w:rsidP="000120FB">
      <w:pPr>
        <w:jc w:val="both"/>
        <w:rPr>
          <w:rFonts w:ascii="Aptos" w:hAnsi="Aptos" w:cs="Roboto-Regular"/>
          <w:color w:val="000000"/>
          <w:kern w:val="0"/>
          <w:sz w:val="22"/>
          <w:szCs w:val="22"/>
          <w:lang w:bidi="ar-SA"/>
        </w:rPr>
      </w:pPr>
    </w:p>
    <w:p w14:paraId="7CCC92D0" w14:textId="48415FAA" w:rsidR="0084678D" w:rsidRDefault="00D94D33" w:rsidP="000120FB">
      <w:pPr>
        <w:jc w:val="both"/>
        <w:rPr>
          <w:rFonts w:ascii="Aptos" w:hAnsi="Aptos"/>
          <w:sz w:val="22"/>
          <w:szCs w:val="22"/>
        </w:rPr>
      </w:pPr>
      <w:r w:rsidRPr="00644740">
        <w:rPr>
          <w:rFonts w:ascii="Aptos" w:hAnsi="Aptos"/>
          <w:sz w:val="22"/>
          <w:szCs w:val="22"/>
        </w:rPr>
        <w:t xml:space="preserve">Retrouver l’offre d’emploi complète ainsi que les modalités de candidatures sur la page du Forem : </w:t>
      </w:r>
      <w:hyperlink r:id="rId9" w:history="1">
        <w:r w:rsidR="005A0714" w:rsidRPr="00DD6D45">
          <w:rPr>
            <w:rStyle w:val="Lienhypertexte"/>
            <w:rFonts w:ascii="Aptos" w:hAnsi="Aptos"/>
            <w:sz w:val="22"/>
            <w:szCs w:val="22"/>
          </w:rPr>
          <w:t>https://www.leforem.be/recherche-offres/offre-detail/1525007</w:t>
        </w:r>
      </w:hyperlink>
    </w:p>
    <w:p w14:paraId="35E0E976" w14:textId="77777777" w:rsidR="005A0714" w:rsidRPr="0084678D" w:rsidRDefault="005A0714" w:rsidP="000120FB">
      <w:pPr>
        <w:jc w:val="both"/>
        <w:rPr>
          <w:rFonts w:ascii="Aptos" w:hAnsi="Aptos"/>
          <w:sz w:val="22"/>
          <w:szCs w:val="22"/>
        </w:rPr>
      </w:pPr>
    </w:p>
    <w:sectPr w:rsidR="005A0714" w:rsidRPr="0084678D">
      <w:footerReference w:type="default" r:id="rId10"/>
      <w:pgSz w:w="11906" w:h="16838"/>
      <w:pgMar w:top="851" w:right="1417" w:bottom="1268" w:left="1417" w:header="0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B8BF" w14:textId="77777777" w:rsidR="00607357" w:rsidRDefault="00607357">
      <w:r>
        <w:separator/>
      </w:r>
    </w:p>
  </w:endnote>
  <w:endnote w:type="continuationSeparator" w:id="0">
    <w:p w14:paraId="70D24B03" w14:textId="77777777" w:rsidR="00607357" w:rsidRDefault="0060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7A59" w14:textId="77777777" w:rsidR="002E198A" w:rsidRDefault="002E198A" w:rsidP="002E198A">
    <w:pPr>
      <w:pStyle w:val="Pieddepage"/>
      <w:jc w:val="center"/>
    </w:pPr>
  </w:p>
  <w:p w14:paraId="48654C2E" w14:textId="23F68865" w:rsidR="00DC5557" w:rsidRDefault="00DC5557" w:rsidP="002E198A">
    <w:pPr>
      <w:pStyle w:val="Pieddepage"/>
      <w:jc w:val="center"/>
    </w:pPr>
  </w:p>
  <w:p w14:paraId="4F960AA4" w14:textId="77777777" w:rsidR="002E198A" w:rsidRDefault="002E198A" w:rsidP="002E198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A22C" w14:textId="77777777" w:rsidR="00607357" w:rsidRDefault="00607357">
      <w:r>
        <w:separator/>
      </w:r>
    </w:p>
  </w:footnote>
  <w:footnote w:type="continuationSeparator" w:id="0">
    <w:p w14:paraId="363CE629" w14:textId="77777777" w:rsidR="00607357" w:rsidRDefault="0060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B5D"/>
    <w:multiLevelType w:val="multilevel"/>
    <w:tmpl w:val="3610559E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8952F8"/>
    <w:multiLevelType w:val="multilevel"/>
    <w:tmpl w:val="77E4E340"/>
    <w:lvl w:ilvl="0">
      <w:start w:val="1"/>
      <w:numFmt w:val="decimal"/>
      <w:pStyle w:val="podNumberItem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6C70FD"/>
    <w:multiLevelType w:val="multilevel"/>
    <w:tmpl w:val="EE5AA88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6A29D6"/>
    <w:multiLevelType w:val="multilevel"/>
    <w:tmpl w:val="633E9E2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2F3868"/>
    <w:multiLevelType w:val="multilevel"/>
    <w:tmpl w:val="45B49D78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7760871"/>
    <w:multiLevelType w:val="multilevel"/>
    <w:tmpl w:val="17F2E262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FF600D"/>
    <w:multiLevelType w:val="hybridMultilevel"/>
    <w:tmpl w:val="357E7C14"/>
    <w:lvl w:ilvl="0" w:tplc="12F495E6">
      <w:numFmt w:val="bullet"/>
      <w:lvlText w:val="-"/>
      <w:lvlJc w:val="left"/>
      <w:pPr>
        <w:ind w:left="720" w:hanging="360"/>
      </w:pPr>
      <w:rPr>
        <w:rFonts w:ascii="Aptos" w:eastAsia="Noto Serif CJK SC" w:hAnsi="Aptos" w:cs="Roboto-Regular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0CB"/>
    <w:multiLevelType w:val="multilevel"/>
    <w:tmpl w:val="3C4470B2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lowerLetter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lowerLetter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E1576F"/>
    <w:multiLevelType w:val="multilevel"/>
    <w:tmpl w:val="1E90E276"/>
    <w:lvl w:ilvl="0">
      <w:start w:val="1"/>
      <w:numFmt w:val="bullet"/>
      <w:pStyle w:val="podBulletItem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99069A"/>
    <w:multiLevelType w:val="multilevel"/>
    <w:tmpl w:val="E51E58C4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0A82449"/>
    <w:multiLevelType w:val="multilevel"/>
    <w:tmpl w:val="942E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35605B"/>
    <w:multiLevelType w:val="multilevel"/>
    <w:tmpl w:val="78D87CE4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D3F2C4F"/>
    <w:multiLevelType w:val="hybridMultilevel"/>
    <w:tmpl w:val="244CE7B6"/>
    <w:lvl w:ilvl="0" w:tplc="8B801DF2">
      <w:numFmt w:val="bullet"/>
      <w:lvlText w:val="-"/>
      <w:lvlJc w:val="left"/>
      <w:pPr>
        <w:ind w:left="720" w:hanging="360"/>
      </w:pPr>
      <w:rPr>
        <w:rFonts w:ascii="Aptos" w:eastAsia="Noto Serif CJK SC" w:hAnsi="Aptos" w:cs="Roboto-Regular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A627F"/>
    <w:multiLevelType w:val="hybridMultilevel"/>
    <w:tmpl w:val="BDC486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E5B11"/>
    <w:multiLevelType w:val="multilevel"/>
    <w:tmpl w:val="B67AEBC8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6403BC5"/>
    <w:multiLevelType w:val="multilevel"/>
    <w:tmpl w:val="47E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B81176"/>
    <w:multiLevelType w:val="multilevel"/>
    <w:tmpl w:val="0018D7B2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85363AA"/>
    <w:multiLevelType w:val="multilevel"/>
    <w:tmpl w:val="9C92193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D7E3121"/>
    <w:multiLevelType w:val="hybridMultilevel"/>
    <w:tmpl w:val="BC8CB96E"/>
    <w:lvl w:ilvl="0" w:tplc="204445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779725">
    <w:abstractNumId w:val="9"/>
  </w:num>
  <w:num w:numId="2" w16cid:durableId="178349226">
    <w:abstractNumId w:val="7"/>
  </w:num>
  <w:num w:numId="3" w16cid:durableId="1362248791">
    <w:abstractNumId w:val="1"/>
  </w:num>
  <w:num w:numId="4" w16cid:durableId="1556813267">
    <w:abstractNumId w:val="8"/>
  </w:num>
  <w:num w:numId="5" w16cid:durableId="2105765367">
    <w:abstractNumId w:val="11"/>
  </w:num>
  <w:num w:numId="6" w16cid:durableId="212544911">
    <w:abstractNumId w:val="2"/>
  </w:num>
  <w:num w:numId="7" w16cid:durableId="653027432">
    <w:abstractNumId w:val="17"/>
  </w:num>
  <w:num w:numId="8" w16cid:durableId="1136071677">
    <w:abstractNumId w:val="3"/>
  </w:num>
  <w:num w:numId="9" w16cid:durableId="984050570">
    <w:abstractNumId w:val="16"/>
  </w:num>
  <w:num w:numId="10" w16cid:durableId="1576933441">
    <w:abstractNumId w:val="0"/>
  </w:num>
  <w:num w:numId="11" w16cid:durableId="2128116064">
    <w:abstractNumId w:val="14"/>
  </w:num>
  <w:num w:numId="12" w16cid:durableId="1552813421">
    <w:abstractNumId w:val="5"/>
  </w:num>
  <w:num w:numId="13" w16cid:durableId="1130782851">
    <w:abstractNumId w:val="7"/>
    <w:lvlOverride w:ilvl="0">
      <w:startOverride w:val="1"/>
    </w:lvlOverride>
  </w:num>
  <w:num w:numId="14" w16cid:durableId="1114713601">
    <w:abstractNumId w:val="10"/>
  </w:num>
  <w:num w:numId="15" w16cid:durableId="720522688">
    <w:abstractNumId w:val="18"/>
  </w:num>
  <w:num w:numId="16" w16cid:durableId="1058284765">
    <w:abstractNumId w:val="15"/>
  </w:num>
  <w:num w:numId="17" w16cid:durableId="1989279920">
    <w:abstractNumId w:val="6"/>
  </w:num>
  <w:num w:numId="18" w16cid:durableId="923612041">
    <w:abstractNumId w:val="12"/>
  </w:num>
  <w:num w:numId="19" w16cid:durableId="1523125694">
    <w:abstractNumId w:val="13"/>
  </w:num>
  <w:num w:numId="20" w16cid:durableId="1854613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57"/>
    <w:rsid w:val="000120FB"/>
    <w:rsid w:val="000A45CB"/>
    <w:rsid w:val="002D3F55"/>
    <w:rsid w:val="002D7950"/>
    <w:rsid w:val="002E198A"/>
    <w:rsid w:val="00586E8F"/>
    <w:rsid w:val="005A0714"/>
    <w:rsid w:val="00607357"/>
    <w:rsid w:val="00644740"/>
    <w:rsid w:val="0084678D"/>
    <w:rsid w:val="008C0EB8"/>
    <w:rsid w:val="00A40AE6"/>
    <w:rsid w:val="00AE57A1"/>
    <w:rsid w:val="00D94D33"/>
    <w:rsid w:val="00DC5557"/>
    <w:rsid w:val="00E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F360"/>
  <w15:docId w15:val="{FF4F05E2-C896-4BE8-B8C5-A41B9191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Noto Serif CJK SC" w:hAnsi="Tahoma" w:cs="Lohit Devanagari"/>
        <w:kern w:val="2"/>
        <w:sz w:val="24"/>
        <w:szCs w:val="24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Heading"/>
    <w:next w:val="Normal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Normal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Normal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Titre4">
    <w:name w:val="heading 4"/>
    <w:basedOn w:val="Heading"/>
    <w:next w:val="Normal"/>
    <w:link w:val="Titre4Car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Titre5">
    <w:name w:val="heading 5"/>
    <w:basedOn w:val="Heading"/>
    <w:next w:val="Normal"/>
    <w:link w:val="Titre5Car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itre6">
    <w:name w:val="heading 6"/>
    <w:basedOn w:val="Heading"/>
    <w:next w:val="Normal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</w:style>
  <w:style w:type="character" w:customStyle="1" w:styleId="StrongEmphasis">
    <w:name w:val="Strong Emphasis"/>
    <w:basedOn w:val="Policepardfaut"/>
    <w:qFormat/>
    <w:rPr>
      <w:b/>
      <w:bCs/>
    </w:rPr>
  </w:style>
  <w:style w:type="character" w:customStyle="1" w:styleId="YFS1pod">
    <w:name w:val="YFS1pod"/>
    <w:qFormat/>
    <w:rPr>
      <w:b/>
      <w:u w:val="single"/>
    </w:rPr>
  </w:style>
  <w:style w:type="character" w:customStyle="1" w:styleId="YFS2pod">
    <w:name w:val="YFS2pod"/>
    <w:qFormat/>
    <w:rPr>
      <w:strike/>
    </w:rPr>
  </w:style>
  <w:style w:type="character" w:customStyle="1" w:styleId="YFS4pod">
    <w:name w:val="YFS4pod"/>
    <w:qFormat/>
    <w:rPr>
      <w:i/>
    </w:rPr>
  </w:style>
  <w:style w:type="character" w:customStyle="1" w:styleId="YFS5pod">
    <w:name w:val="YFS5pod"/>
    <w:qFormat/>
    <w:rPr>
      <w:b/>
    </w:rPr>
  </w:style>
  <w:style w:type="character" w:customStyle="1" w:styleId="YFS6pod">
    <w:name w:val="YFS6pod"/>
    <w:qFormat/>
    <w:rPr>
      <w:b/>
      <w:u w:val="single"/>
    </w:rPr>
  </w:style>
  <w:style w:type="character" w:customStyle="1" w:styleId="YFS7pod">
    <w:name w:val="YFS7pod"/>
    <w:qFormat/>
    <w:rPr>
      <w:b/>
      <w:i/>
    </w:rPr>
  </w:style>
  <w:style w:type="character" w:customStyle="1" w:styleId="YFS10pod">
    <w:name w:val="YFS10pod"/>
    <w:qFormat/>
  </w:style>
  <w:style w:type="paragraph" w:customStyle="1" w:styleId="ParaKWN">
    <w:name w:val="ParaKWN"/>
    <w:basedOn w:val="Normal"/>
    <w:qFormat/>
    <w:pPr>
      <w:keepNext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Normal"/>
    <w:qFormat/>
    <w:pPr>
      <w:numPr>
        <w:numId w:val="4"/>
      </w:numPr>
    </w:pPr>
  </w:style>
  <w:style w:type="paragraph" w:customStyle="1" w:styleId="podNumberItem">
    <w:name w:val="podNumberItem"/>
    <w:basedOn w:val="Normal"/>
    <w:qFormat/>
    <w:pPr>
      <w:numPr>
        <w:numId w:val="3"/>
      </w:numPr>
    </w:pPr>
  </w:style>
  <w:style w:type="paragraph" w:customStyle="1" w:styleId="podBulletItemKeepWithNext">
    <w:name w:val="podBullet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podNumberItemKeepWithNext">
    <w:name w:val="podNumber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Tablecell">
    <w:name w:val="Table cell"/>
    <w:basedOn w:val="Normal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e">
    <w:name w:val="List"/>
    <w:basedOn w:val="Corpsdetexte"/>
    <w:rPr>
      <w:rFonts w:ascii="Tahoma" w:hAnsi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ahoma" w:hAnsi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/>
    </w:rPr>
  </w:style>
  <w:style w:type="paragraph" w:customStyle="1" w:styleId="LO-Normal">
    <w:name w:val="LO-Normal"/>
    <w:qFormat/>
    <w:rPr>
      <w:rFonts w:ascii="Times New Roman" w:eastAsia="Calibri" w:hAnsi="Times New Roman" w:cs="Times New Roman"/>
      <w:kern w:val="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votesObs">
    <w:name w:val="votesObs"/>
    <w:basedOn w:val="Normal"/>
    <w:qFormat/>
    <w:pPr>
      <w:jc w:val="center"/>
    </w:pPr>
    <w:rPr>
      <w:b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HeaderandFooter"/>
  </w:style>
  <w:style w:type="paragraph" w:customStyle="1" w:styleId="YFS3pod">
    <w:name w:val="YFS3pod"/>
    <w:basedOn w:val="Normal"/>
    <w:qFormat/>
    <w:pPr>
      <w:jc w:val="both"/>
    </w:pPr>
  </w:style>
  <w:style w:type="paragraph" w:customStyle="1" w:styleId="YFS8pod">
    <w:name w:val="YFS8pod"/>
    <w:basedOn w:val="podBulletItem"/>
    <w:qFormat/>
    <w:pPr>
      <w:jc w:val="both"/>
    </w:pPr>
  </w:style>
  <w:style w:type="paragraph" w:customStyle="1" w:styleId="YFS9pod">
    <w:name w:val="YFS9pod"/>
    <w:basedOn w:val="podNumberItem"/>
    <w:qFormat/>
    <w:pPr>
      <w:jc w:val="both"/>
    </w:pPr>
  </w:style>
  <w:style w:type="numbering" w:customStyle="1" w:styleId="L-lower-alpha">
    <w:name w:val="L-lower-alpha"/>
    <w:qFormat/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  <w:style w:type="character" w:customStyle="1" w:styleId="Titre4Car">
    <w:name w:val="Titre 4 Car"/>
    <w:basedOn w:val="Policepardfaut"/>
    <w:link w:val="Titre4"/>
    <w:rsid w:val="00586E8F"/>
    <w:rPr>
      <w:rFonts w:ascii="Liberation Sans" w:eastAsia="Noto Sans CJK SC" w:hAnsi="Liberation Sans"/>
      <w:b/>
      <w:bCs/>
      <w:i/>
      <w:iCs/>
      <w:color w:val="808080"/>
      <w:sz w:val="27"/>
      <w:szCs w:val="27"/>
    </w:rPr>
  </w:style>
  <w:style w:type="character" w:customStyle="1" w:styleId="Titre5Car">
    <w:name w:val="Titre 5 Car"/>
    <w:basedOn w:val="Policepardfaut"/>
    <w:link w:val="Titre5"/>
    <w:rsid w:val="00586E8F"/>
    <w:rPr>
      <w:rFonts w:ascii="Liberation Sans" w:eastAsia="Noto Sans CJK SC" w:hAnsi="Liberation Sans"/>
      <w:b/>
      <w:bCs/>
    </w:rPr>
  </w:style>
  <w:style w:type="paragraph" w:styleId="En-tte">
    <w:name w:val="header"/>
    <w:basedOn w:val="Normal"/>
    <w:link w:val="En-tteCar"/>
    <w:uiPriority w:val="99"/>
    <w:unhideWhenUsed/>
    <w:rsid w:val="002E19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E198A"/>
    <w:rPr>
      <w:rFonts w:ascii="Times New Roman" w:hAnsi="Times New Roman" w:cs="Mangal"/>
      <w:szCs w:val="21"/>
    </w:rPr>
  </w:style>
  <w:style w:type="paragraph" w:styleId="Paragraphedeliste">
    <w:name w:val="List Paragraph"/>
    <w:basedOn w:val="Normal"/>
    <w:uiPriority w:val="34"/>
    <w:qFormat/>
    <w:rsid w:val="006447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paragraph" w:customStyle="1" w:styleId="Default">
    <w:name w:val="Default"/>
    <w:rsid w:val="00644740"/>
    <w:pPr>
      <w:suppressAutoHyphens w:val="0"/>
      <w:autoSpaceDE w:val="0"/>
      <w:autoSpaceDN w:val="0"/>
      <w:adjustRightInd w:val="0"/>
    </w:pPr>
    <w:rPr>
      <w:rFonts w:ascii="Calibri" w:eastAsiaTheme="minorHAnsi" w:hAnsi="Calibri" w:cs="Calibri"/>
      <w:color w:val="000000"/>
      <w:kern w:val="0"/>
      <w:lang w:eastAsia="en-US" w:bidi="ar-SA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64474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0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forem.be/recherche-offres/offre-detail/152500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0791-AAA6-408E-9776-F5AE86AE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tmpDZUEwT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tmpDZUEwT</dc:title>
  <dc:subject/>
  <dc:creator>Mireille Hannick</dc:creator>
  <dc:description/>
  <cp:lastModifiedBy>Mireille Hannick</cp:lastModifiedBy>
  <cp:revision>2</cp:revision>
  <cp:lastPrinted>2025-07-28T08:21:00Z</cp:lastPrinted>
  <dcterms:created xsi:type="dcterms:W3CDTF">2025-09-12T08:43:00Z</dcterms:created>
  <dcterms:modified xsi:type="dcterms:W3CDTF">2025-09-12T08:43:00Z</dcterms:modified>
  <dc:language>en-US</dc:language>
</cp:coreProperties>
</file>